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0E4" w:rsidRDefault="00F8610D">
      <w:pPr>
        <w:pStyle w:val="Title"/>
        <w:rPr>
          <w:u w:val="none"/>
        </w:rPr>
      </w:pPr>
      <w:r>
        <w:t>Individual</w:t>
      </w:r>
      <w:r>
        <w:rPr>
          <w:spacing w:val="-9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exact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 activity format:</w:t>
      </w:r>
      <w:r>
        <w:rPr>
          <w:spacing w:val="-1"/>
          <w:sz w:val="24"/>
        </w:rPr>
        <w:t xml:space="preserve"> </w:t>
      </w:r>
      <w:r>
        <w:rPr>
          <w:sz w:val="24"/>
        </w:rPr>
        <w:t>Live or</w:t>
      </w:r>
      <w:r>
        <w:rPr>
          <w:spacing w:val="-2"/>
          <w:sz w:val="24"/>
        </w:rPr>
        <w:t xml:space="preserve"> Enduring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6" w:lineRule="auto"/>
        <w:ind w:right="1117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or,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enduring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and subsequent review dates.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gap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validates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gap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underlies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gap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target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audience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Desired</w:t>
      </w:r>
      <w:r>
        <w:rPr>
          <w:spacing w:val="-5"/>
          <w:sz w:val="24"/>
        </w:rPr>
        <w:t xml:space="preserve"> </w:t>
      </w:r>
      <w:r>
        <w:rPr>
          <w:sz w:val="24"/>
        </w:rPr>
        <w:t>measurable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outcomes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resources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Learner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used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awarding</w:t>
      </w:r>
      <w:r>
        <w:rPr>
          <w:spacing w:val="-1"/>
          <w:sz w:val="24"/>
        </w:rPr>
        <w:t xml:space="preserve"> </w:t>
      </w:r>
      <w:r>
        <w:rPr>
          <w:sz w:val="24"/>
        </w:rPr>
        <w:t>of contact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hours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6" w:lineRule="auto"/>
        <w:ind w:right="1245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(Evidence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knowledge,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&amp;/or practices of target audiences was assessed)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6" w:lineRule="auto"/>
        <w:ind w:right="943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(must</w:t>
      </w:r>
      <w:r>
        <w:rPr>
          <w:spacing w:val="-3"/>
          <w:sz w:val="24"/>
        </w:rPr>
        <w:t xml:space="preserve"> </w:t>
      </w:r>
      <w:r>
        <w:rPr>
          <w:sz w:val="24"/>
        </w:rPr>
        <w:t>identify who fills the roles of Nurse Planner and content experts).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933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 w:rsidR="00EB463D">
        <w:rPr>
          <w:spacing w:val="-4"/>
          <w:sz w:val="24"/>
        </w:rPr>
        <w:t xml:space="preserve">identifying relevant financial relationships with ineligible companies for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control content (planners, presenters, faculty, authors, &amp;/or content reviewers)</w:t>
      </w:r>
    </w:p>
    <w:p w:rsidR="007960E4" w:rsidRPr="00EB463D" w:rsidRDefault="00F8610D" w:rsidP="00EB463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ind w:hanging="361"/>
        <w:rPr>
          <w:sz w:val="24"/>
        </w:rPr>
      </w:pPr>
      <w:r w:rsidRPr="00EB463D">
        <w:rPr>
          <w:sz w:val="24"/>
        </w:rPr>
        <w:t>Name</w:t>
      </w:r>
      <w:r w:rsidRPr="00EB463D">
        <w:rPr>
          <w:spacing w:val="-3"/>
          <w:sz w:val="24"/>
        </w:rPr>
        <w:t xml:space="preserve"> </w:t>
      </w:r>
      <w:r w:rsidRPr="00EB463D">
        <w:rPr>
          <w:sz w:val="24"/>
        </w:rPr>
        <w:t>of</w:t>
      </w:r>
      <w:r w:rsidRPr="00EB463D">
        <w:rPr>
          <w:spacing w:val="-4"/>
          <w:sz w:val="24"/>
        </w:rPr>
        <w:t xml:space="preserve"> </w:t>
      </w:r>
      <w:r w:rsidRPr="00EB463D">
        <w:rPr>
          <w:spacing w:val="-2"/>
          <w:sz w:val="24"/>
        </w:rPr>
        <w:t>individual</w:t>
      </w:r>
      <w:r w:rsidR="00EB463D" w:rsidRPr="00EB463D">
        <w:rPr>
          <w:spacing w:val="-2"/>
          <w:sz w:val="24"/>
        </w:rPr>
        <w:t xml:space="preserve">, </w:t>
      </w:r>
      <w:r w:rsidR="00EB463D">
        <w:rPr>
          <w:spacing w:val="-2"/>
          <w:sz w:val="24"/>
        </w:rPr>
        <w:t xml:space="preserve">nature of financial relationship within </w:t>
      </w:r>
      <w:r w:rsidR="00EB463D" w:rsidRPr="00EB463D">
        <w:rPr>
          <w:sz w:val="24"/>
        </w:rPr>
        <w:t>p</w:t>
      </w:r>
      <w:r w:rsidRPr="00EB463D">
        <w:rPr>
          <w:sz w:val="24"/>
        </w:rPr>
        <w:t>ast</w:t>
      </w:r>
      <w:r w:rsidRPr="00EB463D">
        <w:rPr>
          <w:spacing w:val="-2"/>
          <w:sz w:val="24"/>
        </w:rPr>
        <w:t xml:space="preserve"> </w:t>
      </w:r>
      <w:r w:rsidR="00EB463D" w:rsidRPr="00EB463D">
        <w:rPr>
          <w:sz w:val="24"/>
        </w:rPr>
        <w:t>24</w:t>
      </w:r>
      <w:r w:rsidRPr="00EB463D">
        <w:rPr>
          <w:spacing w:val="-2"/>
          <w:sz w:val="24"/>
        </w:rPr>
        <w:t xml:space="preserve"> months</w:t>
      </w:r>
    </w:p>
    <w:p w:rsidR="007960E4" w:rsidRPr="00F8610D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b/>
          <w:bCs/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 w:rsidR="00EB463D">
        <w:rPr>
          <w:sz w:val="24"/>
        </w:rPr>
        <w:t>mitigation of relevant financial relationship with persons in a position to control content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Pr="00F8610D">
        <w:rPr>
          <w:b/>
          <w:bCs/>
          <w:sz w:val="24"/>
        </w:rPr>
        <w:t xml:space="preserve">if </w:t>
      </w:r>
      <w:r w:rsidRPr="00F8610D">
        <w:rPr>
          <w:b/>
          <w:bCs/>
          <w:spacing w:val="-2"/>
          <w:sz w:val="24"/>
        </w:rPr>
        <w:t>applicable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87530496" behindDoc="1" locked="0" layoutInCell="1" allowOverlap="1" wp14:anchorId="19C7CDF4" wp14:editId="2134BF71">
            <wp:simplePos x="0" y="0"/>
            <wp:positionH relativeFrom="page">
              <wp:posOffset>715277</wp:posOffset>
            </wp:positionH>
            <wp:positionV relativeFrom="page">
              <wp:posOffset>8083387</wp:posOffset>
            </wp:positionV>
            <wp:extent cx="7057122" cy="19750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122" cy="197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calculation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Agenda,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hours</w:t>
      </w:r>
    </w:p>
    <w:p w:rsidR="007960E4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&amp;/or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include: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3" w:line="293" w:lineRule="exact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educational </w:t>
      </w:r>
      <w:r>
        <w:rPr>
          <w:spacing w:val="-2"/>
          <w:sz w:val="24"/>
        </w:rPr>
        <w:t>activity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73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(web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 </w:t>
      </w:r>
      <w:r>
        <w:rPr>
          <w:spacing w:val="-2"/>
          <w:sz w:val="24"/>
        </w:rPr>
        <w:t>acceptable)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2" w:lineRule="exact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awarded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statement</w:t>
      </w:r>
    </w:p>
    <w:p w:rsidR="007960E4" w:rsidRPr="00F8610D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name</w:t>
      </w:r>
    </w:p>
    <w:p w:rsidR="00F8610D" w:rsidRDefault="00F8610D" w:rsidP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disclosing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learner: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 w:line="293" w:lineRule="exact"/>
        <w:ind w:hanging="361"/>
        <w:rPr>
          <w:sz w:val="24"/>
        </w:rPr>
      </w:pP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statement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awarding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hours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954"/>
        <w:rPr>
          <w:sz w:val="24"/>
        </w:rPr>
      </w:pPr>
      <w:r>
        <w:rPr>
          <w:sz w:val="24"/>
        </w:rPr>
        <w:t xml:space="preserve">Presence or absence of </w:t>
      </w:r>
      <w:r w:rsidR="00EB463D">
        <w:rPr>
          <w:spacing w:val="-4"/>
          <w:sz w:val="24"/>
        </w:rPr>
        <w:t xml:space="preserve">relevant financial relationships </w:t>
      </w:r>
      <w:r>
        <w:rPr>
          <w:sz w:val="24"/>
        </w:rPr>
        <w:t>for all individuals in a position to control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6"/>
          <w:sz w:val="24"/>
        </w:rPr>
        <w:t xml:space="preserve"> </w:t>
      </w:r>
      <w:r>
        <w:rPr>
          <w:sz w:val="24"/>
        </w:rPr>
        <w:t>(planning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6"/>
          <w:sz w:val="24"/>
        </w:rPr>
        <w:t xml:space="preserve"> </w:t>
      </w:r>
      <w:r>
        <w:rPr>
          <w:sz w:val="24"/>
        </w:rPr>
        <w:t>presenters,</w:t>
      </w:r>
      <w:r>
        <w:rPr>
          <w:spacing w:val="-6"/>
          <w:sz w:val="24"/>
        </w:rPr>
        <w:t xml:space="preserve"> </w:t>
      </w:r>
      <w:r>
        <w:rPr>
          <w:sz w:val="24"/>
        </w:rPr>
        <w:t>faculty,</w:t>
      </w:r>
      <w:r>
        <w:rPr>
          <w:spacing w:val="-6"/>
          <w:sz w:val="24"/>
        </w:rPr>
        <w:t xml:space="preserve"> </w:t>
      </w:r>
      <w:r>
        <w:rPr>
          <w:sz w:val="24"/>
        </w:rPr>
        <w:t>authors,</w:t>
      </w:r>
      <w:r>
        <w:rPr>
          <w:spacing w:val="-6"/>
          <w:sz w:val="24"/>
        </w:rPr>
        <w:t xml:space="preserve"> </w:t>
      </w:r>
      <w:r>
        <w:rPr>
          <w:sz w:val="24"/>
        </w:rPr>
        <w:t>&amp;/or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content </w:t>
      </w:r>
      <w:r>
        <w:rPr>
          <w:spacing w:val="-2"/>
          <w:sz w:val="24"/>
        </w:rPr>
        <w:t>reviewers)</w:t>
      </w:r>
      <w:r w:rsidR="00EB463D">
        <w:rPr>
          <w:spacing w:val="-2"/>
          <w:sz w:val="24"/>
        </w:rPr>
        <w:t xml:space="preserve"> and statement of mitigation as applicable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2" w:lineRule="exact"/>
        <w:ind w:hanging="361"/>
        <w:rPr>
          <w:sz w:val="24"/>
        </w:rPr>
      </w:pP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applicable)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(enduring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only)</w:t>
      </w:r>
    </w:p>
    <w:p w:rsidR="00F8610D" w:rsidRDefault="00F8610D" w:rsidP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Providership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applicable)</w:t>
      </w:r>
    </w:p>
    <w:p w:rsidR="00F8610D" w:rsidRDefault="00F8610D" w:rsidP="00F8610D">
      <w:pPr>
        <w:pStyle w:val="BodyText"/>
        <w:spacing w:before="8" w:line="230" w:lineRule="auto"/>
        <w:ind w:left="1900" w:right="467" w:hanging="360"/>
      </w:pPr>
      <w:r>
        <w:rPr>
          <w:rFonts w:ascii="Courier New"/>
        </w:rPr>
        <w:t>o</w:t>
      </w:r>
      <w:r>
        <w:rPr>
          <w:rFonts w:ascii="Courier New"/>
          <w:spacing w:val="40"/>
        </w:rPr>
        <w:t xml:space="preserve"> </w:t>
      </w:r>
      <w:r>
        <w:t xml:space="preserve">Materials associated with this activity </w:t>
      </w:r>
      <w:proofErr w:type="gramStart"/>
      <w:r>
        <w:t>e.g.</w:t>
      </w:r>
      <w:proofErr w:type="gramEnd"/>
      <w:r>
        <w:t xml:space="preserve"> agendas and certificates of completion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awarding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 responsible for adherence to the ANCC criteria</w:t>
      </w:r>
    </w:p>
    <w:p w:rsidR="00F8610D" w:rsidRDefault="00F8610D" w:rsidP="00F8610D">
      <w:pPr>
        <w:tabs>
          <w:tab w:val="left" w:pos="1540"/>
          <w:tab w:val="left" w:pos="1541"/>
        </w:tabs>
        <w:spacing w:line="293" w:lineRule="exact"/>
        <w:rPr>
          <w:sz w:val="24"/>
        </w:rPr>
      </w:pPr>
    </w:p>
    <w:p w:rsidR="00F8610D" w:rsidRDefault="00F8610D" w:rsidP="00F8610D">
      <w:pPr>
        <w:tabs>
          <w:tab w:val="left" w:pos="1540"/>
          <w:tab w:val="left" w:pos="1541"/>
        </w:tabs>
        <w:spacing w:line="293" w:lineRule="exact"/>
        <w:rPr>
          <w:sz w:val="24"/>
        </w:rPr>
      </w:pPr>
    </w:p>
    <w:p w:rsidR="007960E4" w:rsidRPr="00F8610D" w:rsidRDefault="00F861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b/>
          <w:bCs/>
          <w:sz w:val="24"/>
        </w:rPr>
      </w:pP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date </w:t>
      </w:r>
      <w:r w:rsidRPr="00F8610D">
        <w:rPr>
          <w:b/>
          <w:bCs/>
          <w:sz w:val="24"/>
        </w:rPr>
        <w:t>(if</w:t>
      </w:r>
      <w:r w:rsidRPr="00F8610D">
        <w:rPr>
          <w:b/>
          <w:bCs/>
          <w:spacing w:val="-2"/>
          <w:sz w:val="24"/>
        </w:rPr>
        <w:t xml:space="preserve"> applicable)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(CIO)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Provider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3" w:line="271" w:lineRule="auto"/>
        <w:ind w:right="682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CS</w:t>
      </w:r>
      <w:r>
        <w:rPr>
          <w:spacing w:val="-4"/>
          <w:sz w:val="24"/>
        </w:rPr>
        <w:t xml:space="preserve"> </w:t>
      </w:r>
      <w:r>
        <w:rPr>
          <w:sz w:val="24"/>
        </w:rPr>
        <w:t>provided,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in-kind </w:t>
      </w:r>
      <w:r>
        <w:rPr>
          <w:spacing w:val="-2"/>
          <w:sz w:val="24"/>
        </w:rPr>
        <w:t>support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73" w:lineRule="auto"/>
        <w:ind w:right="633"/>
        <w:rPr>
          <w:sz w:val="24"/>
        </w:rPr>
      </w:pP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planning,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implementing or evaluating the educational </w:t>
      </w:r>
      <w:proofErr w:type="gramStart"/>
      <w:r>
        <w:rPr>
          <w:sz w:val="24"/>
        </w:rPr>
        <w:t>activity</w:t>
      </w:r>
      <w:proofErr w:type="gramEnd"/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71" w:lineRule="auto"/>
        <w:ind w:right="590"/>
        <w:rPr>
          <w:sz w:val="24"/>
        </w:rPr>
      </w:pP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recruit</w:t>
      </w:r>
      <w:r>
        <w:rPr>
          <w:spacing w:val="-3"/>
          <w:sz w:val="24"/>
        </w:rPr>
        <w:t xml:space="preserve"> </w:t>
      </w:r>
      <w:r>
        <w:rPr>
          <w:sz w:val="24"/>
        </w:rPr>
        <w:t>learners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any </w:t>
      </w:r>
      <w:r>
        <w:rPr>
          <w:spacing w:val="-2"/>
          <w:sz w:val="24"/>
        </w:rPr>
        <w:t>purpose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 w:line="271" w:lineRule="auto"/>
        <w:ind w:right="918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(unrestricted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&amp;/or restricted use)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73" w:lineRule="auto"/>
        <w:ind w:right="1087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duly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CIO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to enter the binding contracts on behalf of the CIO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71" w:lineRule="auto"/>
        <w:ind w:right="671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duly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 enter the binding contracts on behalf of the Provider</w:t>
      </w:r>
    </w:p>
    <w:p w:rsidR="007960E4" w:rsidRDefault="00F8610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signed</w:t>
      </w: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20"/>
        </w:rPr>
      </w:pPr>
    </w:p>
    <w:p w:rsidR="007960E4" w:rsidRDefault="007960E4">
      <w:pPr>
        <w:pStyle w:val="BodyText"/>
        <w:ind w:left="0" w:firstLine="0"/>
        <w:rPr>
          <w:sz w:val="17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F8610D" w:rsidRDefault="00F8610D">
      <w:pPr>
        <w:spacing w:before="56"/>
        <w:ind w:left="3465" w:right="3941"/>
        <w:jc w:val="center"/>
        <w:rPr>
          <w:rFonts w:ascii="Calibri"/>
        </w:rPr>
      </w:pPr>
    </w:p>
    <w:p w:rsidR="007960E4" w:rsidRDefault="00F8610D" w:rsidP="00F8610D">
      <w:pPr>
        <w:spacing w:before="56"/>
        <w:ind w:right="3941"/>
        <w:rPr>
          <w:rFonts w:ascii="Calibri"/>
          <w:b/>
        </w:rPr>
      </w:pPr>
      <w:r>
        <w:rPr>
          <w:rFonts w:ascii="Calibri"/>
        </w:rPr>
        <w:t>Revised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1.23.2020</w:t>
      </w:r>
      <w:r>
        <w:rPr>
          <w:rFonts w:ascii="Calibri"/>
          <w:color w:val="404040"/>
        </w:rPr>
        <w:t>Page</w:t>
      </w:r>
      <w:r>
        <w:rPr>
          <w:rFonts w:ascii="Calibri"/>
          <w:color w:val="404040"/>
          <w:spacing w:val="-4"/>
        </w:rPr>
        <w:t xml:space="preserve"> </w:t>
      </w:r>
      <w:r>
        <w:rPr>
          <w:rFonts w:ascii="Calibri"/>
          <w:b/>
          <w:color w:val="404040"/>
        </w:rPr>
        <w:t>2</w:t>
      </w:r>
      <w:r>
        <w:rPr>
          <w:rFonts w:ascii="Calibri"/>
          <w:b/>
          <w:color w:val="404040"/>
          <w:spacing w:val="-5"/>
        </w:rPr>
        <w:t xml:space="preserve"> </w:t>
      </w:r>
      <w:r>
        <w:rPr>
          <w:rFonts w:ascii="Calibri"/>
          <w:color w:val="404040"/>
        </w:rPr>
        <w:t>of</w:t>
      </w:r>
      <w:r>
        <w:rPr>
          <w:rFonts w:ascii="Calibri"/>
          <w:color w:val="404040"/>
          <w:spacing w:val="-3"/>
        </w:rPr>
        <w:t xml:space="preserve"> </w:t>
      </w:r>
      <w:r>
        <w:rPr>
          <w:rFonts w:ascii="Calibri"/>
          <w:b/>
          <w:color w:val="404040"/>
          <w:spacing w:val="-10"/>
        </w:rPr>
        <w:t>2</w:t>
      </w:r>
    </w:p>
    <w:sectPr w:rsidR="007960E4">
      <w:pgSz w:w="12240" w:h="15840"/>
      <w:pgMar w:top="1360" w:right="8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29E"/>
    <w:multiLevelType w:val="hybridMultilevel"/>
    <w:tmpl w:val="ED5809F4"/>
    <w:lvl w:ilvl="0" w:tplc="3E280DE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2616F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63439D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A9DE18F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F48095EE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5" w:tplc="2EF4A030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C3948B2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7C9AAFF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59D834DC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</w:abstractNum>
  <w:num w:numId="1" w16cid:durableId="98462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E4"/>
    <w:rsid w:val="000E3823"/>
    <w:rsid w:val="004F4FDA"/>
    <w:rsid w:val="007960E4"/>
    <w:rsid w:val="00EB463D"/>
    <w:rsid w:val="00EF0B1A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020A"/>
  <w15:docId w15:val="{90B80BE9-C33A-4260-9BA0-C6EBD11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779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ANCC letterhead template</dc:title>
  <dc:creator>Daniel Nguyen</dc:creator>
  <cp:lastModifiedBy>Susan Hart</cp:lastModifiedBy>
  <cp:revision>1</cp:revision>
  <dcterms:created xsi:type="dcterms:W3CDTF">2023-01-12T02:30:00Z</dcterms:created>
  <dcterms:modified xsi:type="dcterms:W3CDTF">2023-01-12T02:30:00Z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2022-05-03T00:00:00Z</vt:filetime>
  </property>
</Properties>
</file>